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2F869B40"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21E3F">
        <w:rPr>
          <w:rFonts w:ascii="Times New Roman" w:hAnsi="Times New Roman" w:cs="Times New Roman"/>
        </w:rPr>
        <w:t xml:space="preserve"> su priedais</w:t>
      </w:r>
      <w:r w:rsidR="003644B7">
        <w:rPr>
          <w:rFonts w:ascii="Times New Roman" w:hAnsi="Times New Roman" w:cs="Times New Roman"/>
        </w:rPr>
        <w:t>;</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6D68BE9D" w:rsidR="0097443E" w:rsidRPr="000F47FB" w:rsidRDefault="0097443E" w:rsidP="000F47FB">
            <w:pPr>
              <w:jc w:val="both"/>
              <w:rPr>
                <w:rFonts w:ascii="Times New Roman" w:hAnsi="Times New Roman" w:cs="Times New Roman"/>
              </w:rPr>
            </w:pPr>
            <w:r w:rsidRPr="007D256D">
              <w:rPr>
                <w:rFonts w:ascii="Times New Roman" w:hAnsi="Times New Roman" w:cs="Times New Roman"/>
              </w:rPr>
              <w:t xml:space="preserve">Ar numatomas </w:t>
            </w:r>
            <w:r>
              <w:rPr>
                <w:rFonts w:ascii="Times New Roman" w:hAnsi="Times New Roman" w:cs="Times New Roman"/>
              </w:rPr>
              <w:t>paslaugų suteikimo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DB7772" w:rsidRDefault="0097443E" w:rsidP="000F47FB">
            <w:pPr>
              <w:jc w:val="both"/>
              <w:rPr>
                <w:rFonts w:ascii="Times New Roman" w:hAnsi="Times New Roman" w:cs="Times New Roman"/>
              </w:rPr>
            </w:pPr>
            <w:r w:rsidRPr="00DB7772">
              <w:rPr>
                <w:rFonts w:ascii="Times New Roman" w:hAnsi="Times New Roman" w:cs="Times New Roman"/>
              </w:rPr>
              <w:t xml:space="preserve">Kokiais vertinimo kriterijais vadovaujantis turėtų būti vertinami tiekėjų pasiūlymai? Pagrįskite. </w:t>
            </w:r>
          </w:p>
          <w:p w14:paraId="79011496" w14:textId="7B7F6927" w:rsidR="0097443E" w:rsidRPr="00DB7772" w:rsidRDefault="0097443E" w:rsidP="000F47FB">
            <w:pPr>
              <w:jc w:val="both"/>
              <w:rPr>
                <w:rFonts w:ascii="Times New Roman" w:hAnsi="Times New Roman" w:cs="Times New Roman"/>
              </w:rPr>
            </w:pPr>
          </w:p>
        </w:tc>
        <w:tc>
          <w:tcPr>
            <w:tcW w:w="1802" w:type="pct"/>
            <w:vAlign w:val="center"/>
          </w:tcPr>
          <w:p w14:paraId="397FABBD" w14:textId="1D1EA56A"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77D2C7B3" w:rsidR="0097443E" w:rsidRPr="00DB7772" w:rsidRDefault="0097443E" w:rsidP="000F47FB">
            <w:pPr>
              <w:jc w:val="both"/>
              <w:rPr>
                <w:rFonts w:ascii="Times New Roman" w:hAnsi="Times New Roman" w:cs="Times New Roman"/>
              </w:rPr>
            </w:pPr>
            <w:r w:rsidRPr="00DB7772">
              <w:rPr>
                <w:rFonts w:ascii="Times New Roman" w:hAnsi="Times New Roman" w:cs="Times New Roman"/>
              </w:rPr>
              <w:t xml:space="preserve">Kokie kvalifikaciniai reikalavimai, Jūsų nuomone, turėtų būti keliami tiekėjams, ketinantiems dalyvauti pirkimo procedūroje? </w:t>
            </w:r>
            <w:r w:rsidR="002D5D6B" w:rsidRPr="00DB7772">
              <w:rPr>
                <w:rFonts w:ascii="Times New Roman" w:hAnsi="Times New Roman" w:cs="Times New Roman"/>
              </w:rPr>
              <w:t xml:space="preserve">? </w:t>
            </w:r>
            <w:r w:rsidRPr="00DB7772">
              <w:rPr>
                <w:rFonts w:ascii="Times New Roman" w:hAnsi="Times New Roman" w:cs="Times New Roman"/>
              </w:rPr>
              <w:t>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lastRenderedPageBreak/>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4DA1E3FC" w:rsidR="00C2229C" w:rsidRPr="00C11552" w:rsidRDefault="00C2229C" w:rsidP="00C11552">
      <w:pPr>
        <w:rPr>
          <w:rFonts w:ascii="Times New Roman" w:hAnsi="Times New Roman" w:cs="Times New Roman"/>
        </w:rPr>
      </w:pPr>
    </w:p>
    <w:sectPr w:rsidR="00C2229C" w:rsidRPr="00C11552"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A42D8" w14:textId="77777777" w:rsidR="00251254" w:rsidRDefault="00251254" w:rsidP="00313D44">
      <w:pPr>
        <w:spacing w:after="0" w:line="240" w:lineRule="auto"/>
      </w:pPr>
      <w:r>
        <w:separator/>
      </w:r>
    </w:p>
  </w:endnote>
  <w:endnote w:type="continuationSeparator" w:id="0">
    <w:p w14:paraId="0568FA92" w14:textId="77777777" w:rsidR="00251254" w:rsidRDefault="00251254" w:rsidP="00313D44">
      <w:pPr>
        <w:spacing w:after="0" w:line="240" w:lineRule="auto"/>
      </w:pPr>
      <w:r>
        <w:continuationSeparator/>
      </w:r>
    </w:p>
  </w:endnote>
  <w:endnote w:type="continuationNotice" w:id="1">
    <w:p w14:paraId="5DFA2F62" w14:textId="77777777" w:rsidR="00251254" w:rsidRDefault="002512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DF5CE" w14:textId="77777777" w:rsidR="00251254" w:rsidRDefault="00251254" w:rsidP="00313D44">
      <w:pPr>
        <w:spacing w:after="0" w:line="240" w:lineRule="auto"/>
      </w:pPr>
      <w:r>
        <w:separator/>
      </w:r>
    </w:p>
  </w:footnote>
  <w:footnote w:type="continuationSeparator" w:id="0">
    <w:p w14:paraId="74F9DBAA" w14:textId="77777777" w:rsidR="00251254" w:rsidRDefault="00251254" w:rsidP="00313D44">
      <w:pPr>
        <w:spacing w:after="0" w:line="240" w:lineRule="auto"/>
      </w:pPr>
      <w:r>
        <w:continuationSeparator/>
      </w:r>
    </w:p>
  </w:footnote>
  <w:footnote w:type="continuationNotice" w:id="1">
    <w:p w14:paraId="6096475A" w14:textId="77777777" w:rsidR="00251254" w:rsidRDefault="00251254">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1EEC" w14:textId="77777777" w:rsidR="00310834" w:rsidRPr="00C11552" w:rsidRDefault="00310834" w:rsidP="00C11552">
    <w:pPr>
      <w:pStyle w:val="Antrats"/>
      <w:tabs>
        <w:tab w:val="clear" w:pos="4513"/>
        <w:tab w:val="clear" w:pos="9026"/>
      </w:tabs>
      <w:rPr>
        <w:rFonts w:ascii="Segoe UI" w:hAnsi="Segoe UI" w:cs="Segoe UI"/>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663830F3" w:rsidR="00891C35" w:rsidRPr="00891C35" w:rsidRDefault="00B76179" w:rsidP="003D6CA0">
                <w:pPr>
                  <w:pStyle w:val="Antrats"/>
                  <w:jc w:val="center"/>
                  <w:rPr>
                    <w:rFonts w:ascii="Times New Roman" w:hAnsi="Times New Roman" w:cs="Times New Roman"/>
                    <w:b/>
                    <w:bCs/>
                    <w:color w:val="000000"/>
                    <w:sz w:val="24"/>
                    <w:szCs w:val="24"/>
                  </w:rPr>
                </w:pPr>
                <w:r w:rsidRPr="00B76179">
                  <w:rPr>
                    <w:rFonts w:ascii="Times New Roman" w:hAnsi="Times New Roman" w:cs="Times New Roman"/>
                    <w:b/>
                    <w:bCs/>
                    <w:color w:val="000000"/>
                    <w:sz w:val="24"/>
                    <w:szCs w:val="24"/>
                  </w:rPr>
                  <w:t>(PU-14655/26) Pakeliamų kelio užtvarų ir automatinių įvažiavimo vartų remonto ir priežiūros paslaugos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6BF8"/>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9BC"/>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773"/>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5A03"/>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254"/>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5D9F"/>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5D6B"/>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1E3F"/>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637"/>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408C"/>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64C4"/>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93F"/>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4A5"/>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232"/>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0B45"/>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179"/>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552"/>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0B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483F"/>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5D5D"/>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772"/>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4A81"/>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33C"/>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C5F"/>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C7B"/>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5D69"/>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4973</Words>
  <Characters>2835</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12</cp:revision>
  <cp:lastPrinted>2019-09-03T10:36:00Z</cp:lastPrinted>
  <dcterms:created xsi:type="dcterms:W3CDTF">2025-03-26T07:22:00Z</dcterms:created>
  <dcterms:modified xsi:type="dcterms:W3CDTF">2026-01-19T12:49:00Z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